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02D1" w14:textId="77777777" w:rsidR="00C554A0" w:rsidRPr="00C554A0" w:rsidRDefault="00C554A0" w:rsidP="00C55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554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 permis de construire peuvent être déposés en ligne</w:t>
      </w:r>
    </w:p>
    <w:p w14:paraId="553BDA4D" w14:textId="77777777" w:rsidR="00C554A0" w:rsidRPr="00C554A0" w:rsidRDefault="00C554A0" w:rsidP="00C55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14:paraId="743295A9" w14:textId="77777777" w:rsidR="00C554A0" w:rsidRPr="00C554A0" w:rsidRDefault="00C554A0" w:rsidP="00C55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Depuis peu, pour tous vos nouveaux projets, vous pouvez choisir de déposer votre permis de construire et plus largement votre demande d'autorisation d'urbanisme (déclaration préalable, permis d'aménager, permis de démolir...) </w:t>
      </w:r>
      <w:hyperlink r:id="rId4" w:tgtFrame="_blank" w:history="1">
        <w:r w:rsidRPr="00C554A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par voie électronique pour la réalisation de vos travaux</w:t>
        </w:r>
      </w:hyperlink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 (construction ou extension, ravalement, clôture, abri de jardin, fenêtres, panneaux solaires...).</w:t>
      </w:r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En partenariat avec le ministère de la Transition écologique et solidaire, Service-Public.fr offre désormais un nouveau service en ligne. Vous pourrez d'ailleurs profiter si vous êtes éligible des différentes </w:t>
      </w:r>
      <w:hyperlink r:id="rId5" w:tgtFrame="_blank" w:history="1">
        <w:r w:rsidRPr="00C554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primes énergies</w:t>
        </w:r>
      </w:hyperlink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 en fonction des travaux que vous allez réaliser.</w:t>
      </w:r>
    </w:p>
    <w:p w14:paraId="53A45E7E" w14:textId="77777777" w:rsidR="00C554A0" w:rsidRPr="00C554A0" w:rsidRDefault="00C554A0" w:rsidP="00C55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</w:p>
    <w:p w14:paraId="63C9E967" w14:textId="77777777" w:rsidR="00C554A0" w:rsidRPr="00C554A0" w:rsidRDefault="00C554A0" w:rsidP="00C55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554A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Éco-prêt à taux zéro (éco-PTZ)</w:t>
      </w:r>
    </w:p>
    <w:p w14:paraId="540C0842" w14:textId="77777777" w:rsidR="00C554A0" w:rsidRPr="00C554A0" w:rsidRDefault="00C554A0" w:rsidP="00C554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En complément des subventions pour les travaux de rénovation énergétique, vous avez les prêts travaux </w:t>
      </w:r>
      <w:hyperlink r:id="rId6" w:tgtFrame="_blank" w:history="1">
        <w:r w:rsidRPr="00C554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classiques</w:t>
        </w:r>
      </w:hyperlink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 qui existent ou bien l’éco-PTZ qui est un prêt à taux nul, pouvant aller jusqu’à 30 000 €, permettant de financer le reste à charge des travaux. Il s’adresse aux propriétaires occupants ou bailleurs, pour des logements achevés depuis plus de 2 ans - </w:t>
      </w:r>
      <w:hyperlink r:id="rId7" w:tgtFrame="_blank" w:history="1">
        <w:r w:rsidRPr="00C554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fr-FR"/>
          </w:rPr>
          <w:t>https://www.ecologie.gouv.fr/aides-financieres-renovation-energetique</w:t>
        </w:r>
      </w:hyperlink>
      <w:r w:rsidRPr="00C554A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14:paraId="29DCCF65" w14:textId="77777777" w:rsidR="001A74E8" w:rsidRDefault="001A74E8"/>
    <w:sectPr w:rsidR="001A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0"/>
    <w:rsid w:val="001A74E8"/>
    <w:rsid w:val="00C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492E"/>
  <w15:chartTrackingRefBased/>
  <w15:docId w15:val="{6BC77BA2-5ECD-47DD-8AD2-65983DBF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cologie.gouv.fr/aides-financieres-renovation-energetiq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toinvest.com/mon-projet-credit-consommation/" TargetMode="External"/><Relationship Id="rId5" Type="http://schemas.openxmlformats.org/officeDocument/2006/relationships/hyperlink" Target="https://www.upenergie.com/prime-energie/" TargetMode="External"/><Relationship Id="rId4" Type="http://schemas.openxmlformats.org/officeDocument/2006/relationships/hyperlink" Target="https://www.service-public.fr/particuliers/actualites/A154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utilisateur01</dc:creator>
  <cp:keywords/>
  <dc:description/>
  <cp:lastModifiedBy>utilisateur01</cp:lastModifiedBy>
  <cp:revision>1</cp:revision>
  <dcterms:created xsi:type="dcterms:W3CDTF">2022-04-08T09:14:00Z</dcterms:created>
  <dcterms:modified xsi:type="dcterms:W3CDTF">2022-04-08T09:15:00Z</dcterms:modified>
</cp:coreProperties>
</file>